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B9A5" w14:textId="511C645B" w:rsidR="0029486E" w:rsidRPr="001E3D13" w:rsidRDefault="001E3D13" w:rsidP="00AC182E">
      <w:pPr>
        <w:jc w:val="center"/>
        <w:rPr>
          <w:sz w:val="28"/>
          <w:szCs w:val="28"/>
          <w:u w:val="single"/>
        </w:rPr>
      </w:pPr>
      <w:r w:rsidRPr="001E3D13">
        <w:rPr>
          <w:sz w:val="28"/>
          <w:szCs w:val="28"/>
          <w:u w:val="single"/>
        </w:rPr>
        <w:t>ORAL CONTRAST PREPARATION (CT)</w:t>
      </w:r>
    </w:p>
    <w:p w14:paraId="271A6357" w14:textId="77777777" w:rsidR="00AC182E" w:rsidRPr="001E3D13" w:rsidRDefault="00AC182E" w:rsidP="001E3D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E3D13">
        <w:rPr>
          <w:sz w:val="24"/>
          <w:szCs w:val="24"/>
        </w:rPr>
        <w:t>Adults</w:t>
      </w:r>
    </w:p>
    <w:p w14:paraId="223C6500" w14:textId="77777777" w:rsidR="00AC182E" w:rsidRPr="001E3D13" w:rsidRDefault="00AC182E" w:rsidP="001E3D1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1E3D13">
        <w:rPr>
          <w:sz w:val="24"/>
          <w:szCs w:val="24"/>
        </w:rPr>
        <w:t>Water soluble contrast (</w:t>
      </w:r>
      <w:proofErr w:type="spellStart"/>
      <w:r w:rsidRPr="001E3D13">
        <w:rPr>
          <w:sz w:val="24"/>
          <w:szCs w:val="24"/>
        </w:rPr>
        <w:t>Gastroview</w:t>
      </w:r>
      <w:proofErr w:type="spellEnd"/>
      <w:r w:rsidRPr="001E3D13">
        <w:rPr>
          <w:sz w:val="24"/>
          <w:szCs w:val="24"/>
        </w:rPr>
        <w:t xml:space="preserve">, </w:t>
      </w:r>
      <w:proofErr w:type="spellStart"/>
      <w:r w:rsidRPr="001E3D13">
        <w:rPr>
          <w:sz w:val="24"/>
          <w:szCs w:val="24"/>
        </w:rPr>
        <w:t>Gastrografin</w:t>
      </w:r>
      <w:proofErr w:type="spellEnd"/>
      <w:r w:rsidRPr="001E3D13">
        <w:rPr>
          <w:sz w:val="24"/>
          <w:szCs w:val="24"/>
        </w:rPr>
        <w:t xml:space="preserve">, </w:t>
      </w:r>
      <w:proofErr w:type="spellStart"/>
      <w:r w:rsidRPr="001E3D13">
        <w:rPr>
          <w:sz w:val="24"/>
          <w:szCs w:val="24"/>
        </w:rPr>
        <w:t>Omnipaque</w:t>
      </w:r>
      <w:proofErr w:type="spellEnd"/>
      <w:r w:rsidRPr="001E3D13">
        <w:rPr>
          <w:sz w:val="24"/>
          <w:szCs w:val="24"/>
        </w:rPr>
        <w:t xml:space="preserve"> oral solution, etc.)</w:t>
      </w:r>
    </w:p>
    <w:p w14:paraId="4B4A5315" w14:textId="44B7B0C2" w:rsidR="00AC182E" w:rsidRPr="001E3D13" w:rsidRDefault="00AC182E" w:rsidP="001E3D1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1E3D13">
        <w:rPr>
          <w:sz w:val="24"/>
          <w:szCs w:val="24"/>
        </w:rPr>
        <w:t xml:space="preserve">Patient preparation: 250 mL oral contrast </w:t>
      </w:r>
      <w:r w:rsidR="001E3D13">
        <w:rPr>
          <w:sz w:val="24"/>
          <w:szCs w:val="24"/>
        </w:rPr>
        <w:t xml:space="preserve">doses </w:t>
      </w:r>
      <w:r w:rsidRPr="001E3D13">
        <w:rPr>
          <w:sz w:val="24"/>
          <w:szCs w:val="24"/>
        </w:rPr>
        <w:t xml:space="preserve">administered </w:t>
      </w:r>
      <w:r w:rsidR="001E3D13">
        <w:rPr>
          <w:sz w:val="24"/>
          <w:szCs w:val="24"/>
        </w:rPr>
        <w:t xml:space="preserve">at </w:t>
      </w:r>
      <w:r w:rsidRPr="001E3D13">
        <w:rPr>
          <w:sz w:val="24"/>
          <w:szCs w:val="24"/>
        </w:rPr>
        <w:t xml:space="preserve">1 hour, 30 minutes and immediately prior to examination for a total of </w:t>
      </w:r>
      <w:r w:rsidRPr="001E3D13">
        <w:rPr>
          <w:b/>
          <w:bCs/>
          <w:sz w:val="24"/>
          <w:szCs w:val="24"/>
        </w:rPr>
        <w:t>750 mL</w:t>
      </w:r>
    </w:p>
    <w:p w14:paraId="773477B1" w14:textId="514CA6D7" w:rsidR="00AC182E" w:rsidRPr="001E3D13" w:rsidRDefault="00AC182E" w:rsidP="001E3D1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1E3D13">
        <w:rPr>
          <w:sz w:val="24"/>
          <w:szCs w:val="24"/>
        </w:rPr>
        <w:t>Protocol exceptions (see individual protocols)</w:t>
      </w:r>
    </w:p>
    <w:p w14:paraId="1F03E639" w14:textId="606F8236" w:rsidR="00AC182E" w:rsidRPr="001E3D13" w:rsidRDefault="00AC182E" w:rsidP="001E3D1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1E3D13">
        <w:rPr>
          <w:sz w:val="24"/>
          <w:szCs w:val="24"/>
        </w:rPr>
        <w:t xml:space="preserve">CT </w:t>
      </w:r>
      <w:proofErr w:type="spellStart"/>
      <w:r w:rsidRPr="001E3D13">
        <w:rPr>
          <w:sz w:val="24"/>
          <w:szCs w:val="24"/>
        </w:rPr>
        <w:t>esophagram</w:t>
      </w:r>
      <w:proofErr w:type="spellEnd"/>
    </w:p>
    <w:p w14:paraId="5BB7D0BD" w14:textId="3BBEBA22" w:rsidR="00AC182E" w:rsidRPr="001E3D13" w:rsidRDefault="00AC182E" w:rsidP="001E3D1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1E3D13">
        <w:rPr>
          <w:sz w:val="24"/>
          <w:szCs w:val="24"/>
        </w:rPr>
        <w:t>CT post gastric bypass</w:t>
      </w:r>
    </w:p>
    <w:p w14:paraId="292B23DE" w14:textId="3FDBC191" w:rsidR="00AC182E" w:rsidRPr="001E3D13" w:rsidRDefault="00AC182E" w:rsidP="001E3D1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1E3D13">
        <w:rPr>
          <w:sz w:val="24"/>
          <w:szCs w:val="24"/>
        </w:rPr>
        <w:t>Pediatrics</w:t>
      </w:r>
    </w:p>
    <w:p w14:paraId="70CFCFB7" w14:textId="576F69BF" w:rsidR="00AC182E" w:rsidRPr="001E3D13" w:rsidRDefault="00AC182E" w:rsidP="001E3D1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1E3D13">
        <w:rPr>
          <w:sz w:val="24"/>
          <w:szCs w:val="24"/>
        </w:rPr>
        <w:t>Water soluble contrast (</w:t>
      </w:r>
      <w:proofErr w:type="spellStart"/>
      <w:r w:rsidRPr="001E3D13">
        <w:rPr>
          <w:sz w:val="24"/>
          <w:szCs w:val="24"/>
        </w:rPr>
        <w:t>Gastroview</w:t>
      </w:r>
      <w:proofErr w:type="spellEnd"/>
      <w:r w:rsidRPr="001E3D13">
        <w:rPr>
          <w:sz w:val="24"/>
          <w:szCs w:val="24"/>
        </w:rPr>
        <w:t xml:space="preserve">, </w:t>
      </w:r>
      <w:proofErr w:type="spellStart"/>
      <w:r w:rsidRPr="001E3D13">
        <w:rPr>
          <w:sz w:val="24"/>
          <w:szCs w:val="24"/>
        </w:rPr>
        <w:t>Gastrografin</w:t>
      </w:r>
      <w:proofErr w:type="spellEnd"/>
      <w:r w:rsidRPr="001E3D13">
        <w:rPr>
          <w:sz w:val="24"/>
          <w:szCs w:val="24"/>
        </w:rPr>
        <w:t xml:space="preserve">, </w:t>
      </w:r>
      <w:proofErr w:type="spellStart"/>
      <w:r w:rsidRPr="001E3D13">
        <w:rPr>
          <w:sz w:val="24"/>
          <w:szCs w:val="24"/>
        </w:rPr>
        <w:t>Omnipaque</w:t>
      </w:r>
      <w:proofErr w:type="spellEnd"/>
      <w:r w:rsidRPr="001E3D13">
        <w:rPr>
          <w:sz w:val="24"/>
          <w:szCs w:val="24"/>
        </w:rPr>
        <w:t xml:space="preserve"> oral solution, etc.)</w:t>
      </w:r>
    </w:p>
    <w:p w14:paraId="625C833C" w14:textId="5F42A295" w:rsidR="00AC182E" w:rsidRPr="001E3D13" w:rsidRDefault="00AC182E" w:rsidP="001E3D1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1E3D13">
        <w:rPr>
          <w:sz w:val="24"/>
          <w:szCs w:val="24"/>
        </w:rPr>
        <w:t>Patient preparation: age dependent</w:t>
      </w:r>
      <w:r w:rsidR="001E3D13" w:rsidRPr="001E3D13">
        <w:rPr>
          <w:sz w:val="24"/>
          <w:szCs w:val="24"/>
        </w:rPr>
        <w:t>, doses administered at 2 hours, 1 hour and 30 minutes prior to examination</w:t>
      </w:r>
    </w:p>
    <w:p w14:paraId="2EAA13F7" w14:textId="197591AF" w:rsidR="00AC182E" w:rsidRPr="001E3D13" w:rsidRDefault="00AC182E" w:rsidP="001E3D1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1E3D13">
        <w:rPr>
          <w:sz w:val="24"/>
          <w:szCs w:val="24"/>
        </w:rPr>
        <w:t>&lt;3 years old</w:t>
      </w:r>
      <w:r w:rsidR="001E3D13" w:rsidRPr="001E3D13">
        <w:rPr>
          <w:sz w:val="24"/>
          <w:szCs w:val="24"/>
        </w:rPr>
        <w:t xml:space="preserve">: </w:t>
      </w:r>
      <w:r w:rsidR="001E3D13" w:rsidRPr="001E3D13">
        <w:rPr>
          <w:b/>
          <w:bCs/>
          <w:sz w:val="24"/>
          <w:szCs w:val="24"/>
        </w:rPr>
        <w:t>Contact a radiologist</w:t>
      </w:r>
    </w:p>
    <w:p w14:paraId="4962A641" w14:textId="556E3E2F" w:rsidR="001E3D13" w:rsidRPr="001E3D13" w:rsidRDefault="001E3D13" w:rsidP="001E3D13">
      <w:pPr>
        <w:pStyle w:val="ListParagraph"/>
        <w:numPr>
          <w:ilvl w:val="2"/>
          <w:numId w:val="1"/>
        </w:numPr>
        <w:spacing w:after="0"/>
        <w:rPr>
          <w:b/>
          <w:bCs/>
          <w:sz w:val="24"/>
          <w:szCs w:val="24"/>
        </w:rPr>
      </w:pPr>
      <w:r w:rsidRPr="001E3D13">
        <w:rPr>
          <w:sz w:val="24"/>
          <w:szCs w:val="24"/>
        </w:rPr>
        <w:t xml:space="preserve">3-6 years old: 120 mL oral contrast </w:t>
      </w:r>
      <w:r>
        <w:rPr>
          <w:sz w:val="24"/>
          <w:szCs w:val="24"/>
        </w:rPr>
        <w:t xml:space="preserve">dose </w:t>
      </w:r>
      <w:r w:rsidRPr="001E3D13">
        <w:rPr>
          <w:sz w:val="24"/>
          <w:szCs w:val="24"/>
        </w:rPr>
        <w:t xml:space="preserve">administered at each time point for a total of </w:t>
      </w:r>
      <w:r w:rsidRPr="001E3D13">
        <w:rPr>
          <w:b/>
          <w:bCs/>
          <w:sz w:val="24"/>
          <w:szCs w:val="24"/>
        </w:rPr>
        <w:t>360 mL</w:t>
      </w:r>
      <w:r w:rsidRPr="001E3D13">
        <w:rPr>
          <w:b/>
          <w:bCs/>
          <w:sz w:val="24"/>
          <w:szCs w:val="24"/>
        </w:rPr>
        <w:tab/>
      </w:r>
    </w:p>
    <w:p w14:paraId="142FE366" w14:textId="0461DE40" w:rsidR="00AC182E" w:rsidRPr="001E3D13" w:rsidRDefault="00AC182E" w:rsidP="001E3D1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1E3D13">
        <w:rPr>
          <w:sz w:val="24"/>
          <w:szCs w:val="24"/>
        </w:rPr>
        <w:t>6-12 years old</w:t>
      </w:r>
      <w:r w:rsidR="001E3D13" w:rsidRPr="001E3D13">
        <w:rPr>
          <w:sz w:val="24"/>
          <w:szCs w:val="24"/>
        </w:rPr>
        <w:t xml:space="preserve">: 166 mL oral contrast </w:t>
      </w:r>
      <w:r w:rsidR="001E3D13">
        <w:rPr>
          <w:sz w:val="24"/>
          <w:szCs w:val="24"/>
        </w:rPr>
        <w:t xml:space="preserve">dose </w:t>
      </w:r>
      <w:r w:rsidR="001E3D13" w:rsidRPr="001E3D13">
        <w:rPr>
          <w:sz w:val="24"/>
          <w:szCs w:val="24"/>
        </w:rPr>
        <w:t xml:space="preserve">administered at each time point for a total of </w:t>
      </w:r>
      <w:r w:rsidR="001E3D13" w:rsidRPr="001E3D13">
        <w:rPr>
          <w:b/>
          <w:bCs/>
          <w:sz w:val="24"/>
          <w:szCs w:val="24"/>
        </w:rPr>
        <w:t>500 mL</w:t>
      </w:r>
    </w:p>
    <w:p w14:paraId="6A859C5E" w14:textId="416D36A5" w:rsidR="001E3D13" w:rsidRPr="001E3D13" w:rsidRDefault="00AC182E" w:rsidP="001E3D1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1E3D13">
        <w:rPr>
          <w:sz w:val="24"/>
          <w:szCs w:val="24"/>
        </w:rPr>
        <w:t>12-18 years old</w:t>
      </w:r>
      <w:r w:rsidR="001E3D13" w:rsidRPr="001E3D13">
        <w:rPr>
          <w:sz w:val="24"/>
          <w:szCs w:val="24"/>
        </w:rPr>
        <w:t>: 250 mL oral contrast</w:t>
      </w:r>
      <w:r w:rsidR="001E3D13">
        <w:rPr>
          <w:sz w:val="24"/>
          <w:szCs w:val="24"/>
        </w:rPr>
        <w:t xml:space="preserve"> dose</w:t>
      </w:r>
      <w:r w:rsidR="001E3D13" w:rsidRPr="001E3D13">
        <w:rPr>
          <w:sz w:val="24"/>
          <w:szCs w:val="24"/>
        </w:rPr>
        <w:t xml:space="preserve"> administered at each time point for a total of </w:t>
      </w:r>
      <w:r w:rsidR="001E3D13" w:rsidRPr="001E3D13">
        <w:rPr>
          <w:b/>
          <w:bCs/>
          <w:sz w:val="24"/>
          <w:szCs w:val="24"/>
        </w:rPr>
        <w:t>750 mL</w:t>
      </w:r>
      <w:r w:rsidR="001E3D13" w:rsidRPr="001E3D13">
        <w:rPr>
          <w:sz w:val="24"/>
          <w:szCs w:val="24"/>
        </w:rPr>
        <w:t xml:space="preserve"> </w:t>
      </w:r>
    </w:p>
    <w:p w14:paraId="4AAC98AF" w14:textId="1AA3AD55" w:rsidR="00AC182E" w:rsidRDefault="00AC182E" w:rsidP="00AC182E">
      <w:pPr>
        <w:rPr>
          <w:sz w:val="24"/>
          <w:szCs w:val="24"/>
        </w:rPr>
      </w:pPr>
    </w:p>
    <w:p w14:paraId="6E44F687" w14:textId="77777777" w:rsidR="00321753" w:rsidRDefault="00321753" w:rsidP="00AC182E">
      <w:pPr>
        <w:rPr>
          <w:sz w:val="24"/>
          <w:szCs w:val="24"/>
        </w:rPr>
      </w:pPr>
    </w:p>
    <w:p w14:paraId="69695D31" w14:textId="77777777" w:rsidR="00321753" w:rsidRDefault="00321753" w:rsidP="00AC182E">
      <w:pPr>
        <w:rPr>
          <w:sz w:val="24"/>
          <w:szCs w:val="24"/>
        </w:rPr>
      </w:pPr>
    </w:p>
    <w:p w14:paraId="19C64CA7" w14:textId="3F00041D" w:rsidR="00295594" w:rsidRPr="00321753" w:rsidRDefault="00295594" w:rsidP="00295594">
      <w:pPr>
        <w:jc w:val="center"/>
        <w:rPr>
          <w:sz w:val="24"/>
          <w:szCs w:val="24"/>
        </w:rPr>
      </w:pPr>
      <w:r w:rsidRPr="00321753">
        <w:rPr>
          <w:sz w:val="24"/>
          <w:szCs w:val="24"/>
        </w:rPr>
        <w:t>Prior allergic-like reactions to iodinated contrast media</w:t>
      </w:r>
    </w:p>
    <w:p w14:paraId="199BC307" w14:textId="0CB5A999" w:rsidR="00295594" w:rsidRPr="00295594" w:rsidRDefault="00295594" w:rsidP="00AC182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Nonvascular (oral, rectal, urologic) administration of iodinated contrast agents does result in some systemic absorption (approximately 1-2% for enteric contrast). As allergic-like reactions are not dose-dependent, reactions can occur after gastrointestinal absorption and if a patient has a </w:t>
      </w:r>
      <w:r w:rsidR="00321753">
        <w:rPr>
          <w:sz w:val="24"/>
          <w:szCs w:val="24"/>
        </w:rPr>
        <w:t>history of</w:t>
      </w:r>
      <w:r>
        <w:rPr>
          <w:sz w:val="24"/>
          <w:szCs w:val="24"/>
        </w:rPr>
        <w:t xml:space="preserve"> allergic-like reaction to intravascular iodinated contrast </w:t>
      </w:r>
      <w:r>
        <w:rPr>
          <w:b/>
          <w:bCs/>
          <w:sz w:val="24"/>
          <w:szCs w:val="24"/>
        </w:rPr>
        <w:t xml:space="preserve">a radiologist should be </w:t>
      </w:r>
      <w:r w:rsidRPr="00295594">
        <w:rPr>
          <w:b/>
          <w:bCs/>
          <w:sz w:val="24"/>
          <w:szCs w:val="24"/>
        </w:rPr>
        <w:t>contacted</w:t>
      </w:r>
      <w:r>
        <w:rPr>
          <w:sz w:val="24"/>
          <w:szCs w:val="24"/>
        </w:rPr>
        <w:t xml:space="preserve"> as premedication, changing contrast media within the same class</w:t>
      </w:r>
      <w:r w:rsidR="00321753">
        <w:rPr>
          <w:sz w:val="24"/>
          <w:szCs w:val="24"/>
        </w:rPr>
        <w:t>,</w:t>
      </w:r>
      <w:r>
        <w:rPr>
          <w:sz w:val="24"/>
          <w:szCs w:val="24"/>
        </w:rPr>
        <w:t xml:space="preserve"> or requesting an alternative imaging study may be </w:t>
      </w:r>
      <w:r w:rsidR="00321753">
        <w:rPr>
          <w:sz w:val="24"/>
          <w:szCs w:val="24"/>
        </w:rPr>
        <w:t>recommended.</w:t>
      </w:r>
    </w:p>
    <w:sectPr w:rsidR="00295594" w:rsidRPr="00295594" w:rsidSect="001E3D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B08"/>
    <w:multiLevelType w:val="hybridMultilevel"/>
    <w:tmpl w:val="E5EC3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36AE106">
      <w:start w:val="1"/>
      <w:numFmt w:val="lowerRoman"/>
      <w:lvlText w:val="%3."/>
      <w:lvlJc w:val="right"/>
      <w:pPr>
        <w:ind w:left="135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E"/>
    <w:rsid w:val="001352AD"/>
    <w:rsid w:val="00186A5F"/>
    <w:rsid w:val="001E3D13"/>
    <w:rsid w:val="0029486E"/>
    <w:rsid w:val="00295594"/>
    <w:rsid w:val="00321753"/>
    <w:rsid w:val="003B735E"/>
    <w:rsid w:val="004069A5"/>
    <w:rsid w:val="00587843"/>
    <w:rsid w:val="00A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15CC"/>
  <w15:chartTrackingRefBased/>
  <w15:docId w15:val="{BAFEF8CF-DDF5-4191-9789-2EBAF198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Monahan</dc:creator>
  <cp:keywords/>
  <dc:description/>
  <cp:lastModifiedBy>Hannah Monahan</cp:lastModifiedBy>
  <cp:revision>2</cp:revision>
  <dcterms:created xsi:type="dcterms:W3CDTF">2026-02-10T21:51:00Z</dcterms:created>
  <dcterms:modified xsi:type="dcterms:W3CDTF">2026-02-10T22:31:00Z</dcterms:modified>
</cp:coreProperties>
</file>